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9" w:rsidRDefault="000339F9" w:rsidP="000339F9">
      <w:pPr>
        <w:rPr>
          <w:rFonts w:ascii="Trebuchet ms" w:hAnsi="Trebuchet ms"/>
          <w:lang w:val="nl-BE"/>
        </w:rPr>
      </w:pPr>
      <w:r w:rsidRPr="000339F9">
        <w:rPr>
          <w:rFonts w:ascii="Trebuchet ms" w:hAnsi="Trebuchet ms"/>
          <w:lang w:val="nl-BE"/>
        </w:rPr>
        <w:t xml:space="preserve">Technische fiche </w:t>
      </w:r>
      <w:r>
        <w:rPr>
          <w:rFonts w:ascii="Trebuchet ms" w:hAnsi="Trebuchet ms"/>
          <w:lang w:val="nl-BE"/>
        </w:rPr>
        <w:t>:</w:t>
      </w:r>
    </w:p>
    <w:p w:rsidR="000339F9" w:rsidRDefault="000339F9" w:rsidP="000339F9">
      <w:pPr>
        <w:rPr>
          <w:rFonts w:ascii="Trebuchet ms" w:hAnsi="Trebuchet ms"/>
          <w:lang w:val="nl-BE"/>
        </w:rPr>
      </w:pPr>
    </w:p>
    <w:p w:rsidR="000339F9" w:rsidRPr="000339F9" w:rsidRDefault="000339F9" w:rsidP="000339F9">
      <w:pPr>
        <w:rPr>
          <w:rFonts w:ascii="Trebuchet ms" w:hAnsi="Trebuchet ms"/>
          <w:b/>
          <w:bCs/>
          <w:lang w:val="nl-BE"/>
        </w:rPr>
      </w:pPr>
      <w:r w:rsidRPr="000339F9">
        <w:rPr>
          <w:rFonts w:ascii="Trebuchet ms" w:hAnsi="Trebuchet ms"/>
          <w:b/>
          <w:bCs/>
          <w:lang w:val="nl-BE"/>
        </w:rPr>
        <w:t>Vintage Brocanteries Lier (</w:t>
      </w:r>
      <w:r w:rsidR="00325C53">
        <w:rPr>
          <w:rFonts w:ascii="Trebuchet ms" w:hAnsi="Trebuchet ms"/>
          <w:b/>
          <w:bCs/>
          <w:lang w:val="nl-BE"/>
        </w:rPr>
        <w:t>zomer</w:t>
      </w:r>
      <w:r w:rsidRPr="000339F9">
        <w:rPr>
          <w:rFonts w:ascii="Trebuchet ms" w:hAnsi="Trebuchet ms"/>
          <w:b/>
          <w:bCs/>
          <w:lang w:val="nl-BE"/>
        </w:rPr>
        <w:t xml:space="preserve"> editie)</w:t>
      </w:r>
    </w:p>
    <w:p w:rsidR="000339F9" w:rsidRPr="000339F9" w:rsidRDefault="000339F9" w:rsidP="000339F9">
      <w:pPr>
        <w:rPr>
          <w:lang w:val="nl-B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951"/>
      </w:tblGrid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 xml:space="preserve">Naam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activiteit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0A48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</w:pPr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 xml:space="preserve">Vintage </w:t>
            </w:r>
            <w:proofErr w:type="spellStart"/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>Brocanterie</w:t>
            </w:r>
            <w:proofErr w:type="spellEnd"/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 xml:space="preserve"> Lier (</w:t>
            </w:r>
            <w:r w:rsidR="00BD7CD9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>Zomer</w:t>
            </w:r>
            <w:bookmarkStart w:id="0" w:name="_GoBack"/>
            <w:bookmarkEnd w:id="0"/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>editie</w:t>
            </w:r>
            <w:proofErr w:type="spellEnd"/>
            <w:r w:rsidRPr="00A00A48">
              <w:rPr>
                <w:rFonts w:ascii="Trebuchet ms" w:eastAsia="Wawati SC Regular" w:hAnsi="Trebuchet ms" w:cs="Times"/>
                <w:b/>
                <w:color w:val="C00000"/>
                <w:sz w:val="18"/>
                <w:szCs w:val="18"/>
                <w:lang w:val="en-US"/>
              </w:rPr>
              <w:t>)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Locatie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2500 Lier</w:t>
            </w:r>
          </w:p>
        </w:tc>
      </w:tr>
      <w:tr w:rsidR="000339F9" w:rsidRPr="00A02680" w:rsidTr="00B821CC">
        <w:trPr>
          <w:trHeight w:val="231"/>
        </w:trPr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Adres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 xml:space="preserve">Grote </w:t>
            </w:r>
            <w:proofErr w:type="spellStart"/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Markt</w:t>
            </w:r>
            <w:proofErr w:type="spellEnd"/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 xml:space="preserve"> </w:t>
            </w:r>
          </w:p>
        </w:tc>
      </w:tr>
      <w:tr w:rsidR="000339F9" w:rsidRPr="00A02680" w:rsidTr="00B821CC">
        <w:trPr>
          <w:trHeight w:val="258"/>
        </w:trPr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Datum: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Zondag</w:t>
            </w:r>
            <w:proofErr w:type="spellEnd"/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 xml:space="preserve"> </w:t>
            </w:r>
            <w:r w:rsidR="00325C53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26</w:t>
            </w: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/</w:t>
            </w:r>
            <w:r w:rsidR="00325C53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7</w:t>
            </w: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/20</w:t>
            </w:r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20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 xml:space="preserve">Begin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en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einduur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Van 9 tot 18 u.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Opbouw</w:t>
            </w:r>
            <w:proofErr w:type="spellEnd"/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Vanaf</w:t>
            </w:r>
            <w:proofErr w:type="spellEnd"/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 xml:space="preserve"> 6 u.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Afbraak</w:t>
            </w:r>
            <w:proofErr w:type="spellEnd"/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Vanaf</w:t>
            </w:r>
            <w:proofErr w:type="spellEnd"/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 xml:space="preserve"> 18 u.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Aantal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exposanten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80</w:t>
            </w:r>
          </w:p>
        </w:tc>
      </w:tr>
      <w:tr w:rsidR="000339F9" w:rsidRPr="00A02680" w:rsidTr="00B821CC">
        <w:trPr>
          <w:trHeight w:val="244"/>
        </w:trPr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Contactnummer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  <w:t>0475 843 993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lang w:val="en-US"/>
              </w:rPr>
              <w:t>Contact per mail: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BD7CD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</w:pPr>
            <w:hyperlink r:id="rId4" w:history="1">
              <w:r w:rsidR="000339F9" w:rsidRPr="00A02680">
                <w:rPr>
                  <w:rStyle w:val="Lienhypertexte"/>
                  <w:rFonts w:ascii="Trebuchet ms" w:eastAsia="Wawati SC Regular" w:hAnsi="Trebuchet ms" w:cs="Times"/>
                  <w:sz w:val="18"/>
                  <w:szCs w:val="18"/>
                  <w:u w:color="00006D"/>
                  <w:lang w:val="en-US"/>
                </w:rPr>
                <w:t>info@brocanterie.be</w:t>
              </w:r>
            </w:hyperlink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Website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BD7CD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</w:pPr>
            <w:hyperlink r:id="rId5" w:history="1">
              <w:r w:rsidR="000339F9" w:rsidRPr="00A02680">
                <w:rPr>
                  <w:rStyle w:val="Lienhypertexte"/>
                  <w:rFonts w:ascii="Trebuchet ms" w:eastAsia="Wawati SC Regular" w:hAnsi="Trebuchet ms" w:cs="Times"/>
                  <w:sz w:val="18"/>
                  <w:szCs w:val="18"/>
                  <w:u w:color="00006D"/>
                  <w:lang w:val="en-US"/>
                </w:rPr>
                <w:t>www.brocanterie.be</w:t>
              </w:r>
            </w:hyperlink>
          </w:p>
        </w:tc>
      </w:tr>
      <w:tr w:rsidR="000339F9" w:rsidRPr="00BD7CD9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Bijkomende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 xml:space="preserve"> info: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imes"/>
                <w:bCs/>
                <w:sz w:val="18"/>
                <w:szCs w:val="18"/>
                <w:lang w:val="nl-BE"/>
              </w:rPr>
            </w:pPr>
            <w:r w:rsidRPr="00A02680">
              <w:rPr>
                <w:rFonts w:ascii="Trebuchet ms" w:hAnsi="Trebuchet ms" w:cs="Times"/>
                <w:bCs/>
                <w:sz w:val="18"/>
                <w:szCs w:val="18"/>
                <w:lang w:val="nl-BE"/>
              </w:rPr>
              <w:t xml:space="preserve">Standen met antiek, brocante, retro, vintage, tweedehands, verzamelingen, decoratie, ambachten, militaria, kunst, ambachten, streekproducten, enz. Ook met een aantal geselecteerde foodtrucks en </w:t>
            </w:r>
            <w:r>
              <w:rPr>
                <w:rFonts w:ascii="Trebuchet ms" w:hAnsi="Trebuchet ms" w:cs="Times"/>
                <w:bCs/>
                <w:sz w:val="18"/>
                <w:szCs w:val="18"/>
                <w:lang w:val="nl-BE"/>
              </w:rPr>
              <w:t xml:space="preserve">de aanwezigheid </w:t>
            </w:r>
            <w:r w:rsidRPr="00A02680">
              <w:rPr>
                <w:rFonts w:ascii="Trebuchet ms" w:hAnsi="Trebuchet ms" w:cs="Times"/>
                <w:bCs/>
                <w:sz w:val="18"/>
                <w:szCs w:val="18"/>
                <w:lang w:val="nl-BE"/>
              </w:rPr>
              <w:t>van oldtimers.</w:t>
            </w:r>
          </w:p>
        </w:tc>
      </w:tr>
      <w:tr w:rsidR="000339F9" w:rsidRPr="00A02680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Inkomprijs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 xml:space="preserve">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publiek</w:t>
            </w:r>
            <w:proofErr w:type="spellEnd"/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</w:pPr>
            <w:proofErr w:type="spellStart"/>
            <w:r w:rsidRPr="00A02680"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en-US"/>
              </w:rPr>
              <w:t>Geen</w:t>
            </w:r>
            <w:proofErr w:type="spellEnd"/>
          </w:p>
        </w:tc>
      </w:tr>
      <w:tr w:rsidR="000339F9" w:rsidRPr="00BD7CD9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</w:pPr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 xml:space="preserve">Auto </w:t>
            </w:r>
            <w:proofErr w:type="spellStart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aan</w:t>
            </w:r>
            <w:proofErr w:type="spellEnd"/>
            <w:r w:rsidRPr="00A02680"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 xml:space="preserve"> de stand</w:t>
            </w:r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0339F9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</w:pPr>
            <w:r w:rsidRPr="000339F9"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  <w:t xml:space="preserve">Niet toegelaten </w:t>
            </w:r>
            <w:r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  <w:t>(</w:t>
            </w:r>
            <w:r w:rsidRPr="000339F9"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  <w:t>behalve zeer s</w:t>
            </w:r>
            <w:r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  <w:t>lechte weersomstandigheden – wordt de dag zelf beslist)</w:t>
            </w:r>
          </w:p>
        </w:tc>
      </w:tr>
      <w:tr w:rsidR="000339F9" w:rsidRPr="00BD7CD9" w:rsidTr="00B821CC">
        <w:tc>
          <w:tcPr>
            <w:tcW w:w="2258" w:type="dxa"/>
            <w:shd w:val="pct15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A02680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</w:pPr>
            <w:proofErr w:type="spellStart"/>
            <w:r>
              <w:rPr>
                <w:rFonts w:ascii="Trebuchet ms" w:eastAsia="Wawati SC Regular" w:hAnsi="Trebuchet ms" w:cs="Arial"/>
                <w:sz w:val="18"/>
                <w:szCs w:val="18"/>
                <w:u w:color="00006D"/>
                <w:lang w:val="en-US"/>
              </w:rPr>
              <w:t>Fonteinen</w:t>
            </w:r>
            <w:proofErr w:type="spellEnd"/>
          </w:p>
        </w:tc>
        <w:tc>
          <w:tcPr>
            <w:tcW w:w="6951" w:type="dxa"/>
            <w:shd w:val="clear" w:color="auto" w:fill="FFFFFF"/>
            <w:tcMar>
              <w:top w:w="80" w:type="nil"/>
              <w:left w:w="20" w:type="nil"/>
              <w:bottom w:w="20" w:type="nil"/>
              <w:right w:w="80" w:type="nil"/>
            </w:tcMar>
          </w:tcPr>
          <w:p w:rsidR="000339F9" w:rsidRPr="000339F9" w:rsidRDefault="000339F9" w:rsidP="00B821CC">
            <w:pPr>
              <w:widowControl w:val="0"/>
              <w:autoSpaceDE w:val="0"/>
              <w:autoSpaceDN w:val="0"/>
              <w:adjustRightInd w:val="0"/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</w:pPr>
            <w:r>
              <w:rPr>
                <w:rFonts w:ascii="Trebuchet ms" w:eastAsia="Wawati SC Regular" w:hAnsi="Trebuchet ms" w:cs="Times"/>
                <w:sz w:val="18"/>
                <w:szCs w:val="18"/>
                <w:u w:color="00006D"/>
                <w:lang w:val="nl-BE"/>
              </w:rPr>
              <w:t xml:space="preserve">Kunnen de fonteinen die dag op “stilte” gezet worden bij felle wind ? </w:t>
            </w:r>
          </w:p>
        </w:tc>
      </w:tr>
    </w:tbl>
    <w:p w:rsidR="000339F9" w:rsidRPr="000339F9" w:rsidRDefault="000339F9" w:rsidP="000339F9">
      <w:pPr>
        <w:rPr>
          <w:lang w:val="nl-BE"/>
        </w:rPr>
      </w:pPr>
    </w:p>
    <w:sectPr w:rsidR="000339F9" w:rsidRPr="000339F9" w:rsidSect="000339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awati SC Regular">
    <w:panose1 w:val="020B0604020202020204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F9"/>
    <w:rsid w:val="000339F9"/>
    <w:rsid w:val="000B7520"/>
    <w:rsid w:val="00152487"/>
    <w:rsid w:val="002D54AB"/>
    <w:rsid w:val="00325C53"/>
    <w:rsid w:val="00367AFF"/>
    <w:rsid w:val="00695A64"/>
    <w:rsid w:val="00B13296"/>
    <w:rsid w:val="00BD7CD9"/>
    <w:rsid w:val="00CE7225"/>
    <w:rsid w:val="00E206A2"/>
    <w:rsid w:val="00E5579A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4A184"/>
  <w15:chartTrackingRefBased/>
  <w15:docId w15:val="{AC988036-7866-874A-8203-70F006E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39F9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canterie.be" TargetMode="External"/><Relationship Id="rId4" Type="http://schemas.openxmlformats.org/officeDocument/2006/relationships/hyperlink" Target="mailto:info@brocanterie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772</Characters>
  <Application>Microsoft Office Word</Application>
  <DocSecurity>0</DocSecurity>
  <Lines>18</Lines>
  <Paragraphs>11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BOSMANS</dc:creator>
  <cp:keywords/>
  <dc:description/>
  <cp:lastModifiedBy>DANIEL BOSMANS</cp:lastModifiedBy>
  <cp:revision>3</cp:revision>
  <dcterms:created xsi:type="dcterms:W3CDTF">2019-11-05T12:18:00Z</dcterms:created>
  <dcterms:modified xsi:type="dcterms:W3CDTF">2019-11-05T12:20:00Z</dcterms:modified>
</cp:coreProperties>
</file>